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4483ad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83ad"/>
          <w:sz w:val="44"/>
          <w:szCs w:val="44"/>
        </w:rPr>
        <w:drawing>
          <wp:inline distB="114300" distT="114300" distL="114300" distR="114300">
            <wp:extent cx="1009650" cy="141133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4113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Verdana" w:cs="Verdana" w:eastAsia="Verdana" w:hAnsi="Verdana"/>
          <w:b w:val="1"/>
          <w:color w:val="640001"/>
          <w:sz w:val="44"/>
          <w:szCs w:val="44"/>
        </w:rPr>
      </w:pPr>
      <w:r w:rsidDel="00000000" w:rsidR="00000000" w:rsidRPr="00000000">
        <w:rPr>
          <w:rFonts w:ascii="Roboto" w:cs="Roboto" w:eastAsia="Roboto" w:hAnsi="Roboto"/>
          <w:b w:val="1"/>
          <w:color w:val="005148"/>
          <w:sz w:val="44"/>
          <w:szCs w:val="44"/>
          <w:rtl w:val="0"/>
        </w:rPr>
        <w:t xml:space="preserve">Webmaster </w:t>
        <w:br w:type="textWrapping"/>
      </w:r>
      <w:r w:rsidDel="00000000" w:rsidR="00000000" w:rsidRPr="00000000">
        <w:rPr>
          <w:rFonts w:ascii="Roboto" w:cs="Roboto" w:eastAsia="Roboto" w:hAnsi="Roboto"/>
          <w:color w:val="005148"/>
          <w:sz w:val="44"/>
          <w:szCs w:val="44"/>
          <w:rtl w:val="0"/>
        </w:rPr>
        <w:t xml:space="preserve">Job Description</w:t>
      </w:r>
      <w:r w:rsidDel="00000000" w:rsidR="00000000" w:rsidRPr="00000000">
        <w:rPr>
          <w:rFonts w:ascii="Roboto" w:cs="Roboto" w:eastAsia="Roboto" w:hAnsi="Roboto"/>
          <w:color w:val="005148"/>
          <w:sz w:val="26"/>
          <w:szCs w:val="26"/>
          <w:rtl w:val="0"/>
        </w:rPr>
        <w:t xml:space="preserve">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color w:val="005148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color w:val="005148"/>
          <w:sz w:val="26"/>
          <w:szCs w:val="26"/>
          <w:rtl w:val="0"/>
        </w:rPr>
        <w:t xml:space="preserve">Qualifications: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5148"/>
          <w:sz w:val="26"/>
          <w:szCs w:val="26"/>
          <w:rtl w:val="0"/>
        </w:rPr>
        <w:t xml:space="preserve">‬</w:t>
      </w:r>
      <w:r w:rsidDel="00000000" w:rsidR="00000000" w:rsidRPr="00000000">
        <w:rPr>
          <w:rFonts w:ascii="Cambria" w:cs="Cambria" w:eastAsia="Cambria" w:hAnsi="Cambria"/>
          <w:color w:val="005148"/>
          <w:sz w:val="24"/>
          <w:szCs w:val="24"/>
          <w:rtl w:val="0"/>
        </w:rPr>
        <w:t xml:space="preserve">‬‬‬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This role does not require a specific sobriety period but does require comfort with technology and strong attention to detail. The Webmaster should have working knowledge of website management, particularly using the </w:t>
      </w: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WordPress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 platform, and be able to troubleshoot common technical issues.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Verdana" w:cs="Verdana" w:eastAsia="Verdana" w:hAnsi="Verdana"/>
          <w:b w:val="1"/>
          <w:color w:val="005148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color w:val="005148"/>
          <w:sz w:val="26"/>
          <w:szCs w:val="26"/>
          <w:rtl w:val="0"/>
        </w:rPr>
        <w:t xml:space="preserve">Estimated Time Commitment: 2-3 hours per month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Verdana" w:cs="Verdana" w:eastAsia="Verdana" w:hAnsi="Verdana"/>
          <w:i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sz w:val="26"/>
          <w:szCs w:val="26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Note: Requires access to a computer, internet connection, and administrative access to the website.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Verdana" w:cs="Verdana" w:eastAsia="Verdana" w:hAnsi="Verdana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Verdana" w:cs="Verdana" w:eastAsia="Verdana" w:hAnsi="Verdana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color w:val="005148"/>
          <w:sz w:val="26"/>
          <w:szCs w:val="26"/>
          <w:rtl w:val="0"/>
        </w:rPr>
        <w:t xml:space="preserve">Duties &amp; Responsibilities: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shd w:fill="ea9999" w:val="clear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Attend all Intergroup meetings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 and provide a monthly Webmaster report.</w:t>
        <w:br w:type="textWrapping"/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Manage hosting and domain payments:</w:t>
        <w:br w:type="textWrapping"/>
        <w:t xml:space="preserve">- 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Ensure the website hosting (Bluehost) and domain registration (GoDaddy) are renewed annually.</w:t>
        <w:br w:type="textWrapping"/>
        <w:t xml:space="preserve">- Communicate with the Treasurer for timely reimbursement and budgeting.</w:t>
        <w:br w:type="textWrapping"/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Maintain website functionality:</w:t>
        <w:br w:type="textWrapping"/>
        <w:t xml:space="preserve">- 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Run regular security checks</w:t>
        <w:br w:type="textWrapping"/>
        <w:t xml:space="preserve">- Keep all WordPress plugins, themes, and core files up to date</w:t>
        <w:br w:type="textWrapping"/>
        <w:t xml:space="preserve">- Monitor the site for malware or unusual activity</w:t>
        <w:br w:type="textWrapping"/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Update site content as needed:</w:t>
        <w:br w:type="textWrapping"/>
        <w:t xml:space="preserve">- 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Keep meeting listings and contact information current</w:t>
        <w:br w:type="textWrapping"/>
        <w:t xml:space="preserve">- Make minor edits to existing pages when requested</w:t>
        <w:br w:type="textWrapping"/>
        <w:t xml:space="preserve">- Add new pages when needed and seek Intergroup approval for significant content changes</w:t>
        <w:br w:type="textWrapping"/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Support site usability and structure:</w:t>
        <w:br w:type="textWrapping"/>
        <w:t xml:space="preserve">- 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Ensure the site is easy to navigate and accessible to newcomers and members alike</w:t>
        <w:br w:type="textWrapping"/>
        <w:t xml:space="preserve">- Make recommendations for site improvements when appropriate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Verdana" w:cs="Verdana" w:eastAsia="Verdana" w:hAnsi="Verdana"/>
          <w:sz w:val="26"/>
          <w:szCs w:val="26"/>
          <w:shd w:fill="ffe5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240" w:before="240" w:line="240" w:lineRule="auto"/>
        <w:ind w:left="720" w:firstLine="0"/>
        <w:rPr>
          <w:rFonts w:ascii="Verdana" w:cs="Verdana" w:eastAsia="Verdana" w:hAnsi="Verdana"/>
          <w:sz w:val="26"/>
          <w:szCs w:val="26"/>
          <w:shd w:fill="ffe5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  <w:font w:name="Cambr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